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5B" w:rsidRDefault="00E34410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 xml:space="preserve">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№16 от 06.02.2025г., с одной стороны, и ___________________________________________________________________________, именуемое в дальнейшем Экспонент, в лице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________________________________, действующего на основании 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:rsidR="00AD6E5B" w:rsidRDefault="00AD6E5B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AD6E5B" w:rsidRDefault="00E34410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 принять участие и своевременно произвести оплату по Договору, а Организатор – организовать участие Экспонента в</w:t>
      </w:r>
      <w:r>
        <w:rPr>
          <w:rFonts w:ascii="Times New Roman" w:hAnsi="Times New Roman" w:cs="Times New Roman"/>
          <w:b/>
          <w:lang w:val="ru-RU"/>
        </w:rPr>
        <w:t xml:space="preserve"> международной </w:t>
      </w:r>
      <w:r w:rsidR="00E0350C">
        <w:rPr>
          <w:rFonts w:ascii="Times New Roman" w:hAnsi="Times New Roman" w:cs="Times New Roman"/>
          <w:b/>
          <w:lang w:val="ru-RU"/>
        </w:rPr>
        <w:t xml:space="preserve">специализированной выставке жилищно-коммунального хозяйства </w:t>
      </w:r>
      <w:r>
        <w:rPr>
          <w:rFonts w:ascii="Times New Roman" w:hAnsi="Times New Roman" w:cs="Times New Roman"/>
          <w:b/>
          <w:lang w:val="ru-RU"/>
        </w:rPr>
        <w:t>«</w:t>
      </w:r>
      <w:r w:rsidR="00E0350C">
        <w:rPr>
          <w:rFonts w:ascii="Times New Roman" w:hAnsi="Times New Roman" w:cs="Times New Roman"/>
          <w:b/>
          <w:lang w:val="ru-RU"/>
        </w:rPr>
        <w:t>НАШ ДОМ</w:t>
      </w:r>
      <w:r>
        <w:rPr>
          <w:rFonts w:ascii="Times New Roman" w:hAnsi="Times New Roman" w:cs="Times New Roman"/>
          <w:b/>
          <w:lang w:val="ru-RU"/>
        </w:rPr>
        <w:t>» (далее – Выставка).</w:t>
      </w:r>
    </w:p>
    <w:p w:rsidR="00AD6E5B" w:rsidRDefault="00E34410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Время проведения выставки: монтаж выставки: </w:t>
      </w:r>
      <w:r w:rsidR="000C1BB5">
        <w:rPr>
          <w:rFonts w:eastAsiaTheme="minorHAnsi"/>
          <w:sz w:val="22"/>
          <w:szCs w:val="22"/>
          <w:lang w:eastAsia="en-US"/>
        </w:rPr>
        <w:t>02-07.09</w:t>
      </w:r>
      <w:r w:rsidRPr="000C1BB5">
        <w:rPr>
          <w:rFonts w:eastAsiaTheme="minorHAnsi"/>
          <w:sz w:val="22"/>
          <w:szCs w:val="22"/>
          <w:lang w:eastAsia="en-US"/>
        </w:rPr>
        <w:t xml:space="preserve">.2026г. с 9.00 до 20.00; </w:t>
      </w:r>
      <w:r w:rsidR="000C1BB5">
        <w:rPr>
          <w:rFonts w:eastAsiaTheme="minorHAnsi"/>
          <w:sz w:val="22"/>
          <w:szCs w:val="22"/>
          <w:lang w:eastAsia="en-US"/>
        </w:rPr>
        <w:t>ввоз экспонатов: 08.09</w:t>
      </w:r>
      <w:r w:rsidRPr="000C1BB5">
        <w:rPr>
          <w:rFonts w:eastAsiaTheme="minorHAnsi"/>
          <w:sz w:val="22"/>
          <w:szCs w:val="22"/>
          <w:lang w:eastAsia="en-US"/>
        </w:rPr>
        <w:t xml:space="preserve">.2026г. с 9.00 до 20.00; </w:t>
      </w:r>
      <w:r w:rsidR="00E0350C">
        <w:rPr>
          <w:rFonts w:eastAsiaTheme="minorHAnsi"/>
          <w:sz w:val="22"/>
          <w:szCs w:val="22"/>
          <w:lang w:eastAsia="en-US"/>
        </w:rPr>
        <w:t>работа выставки: 09</w:t>
      </w:r>
      <w:r w:rsidR="0072420B">
        <w:rPr>
          <w:rFonts w:eastAsiaTheme="minorHAnsi"/>
          <w:sz w:val="22"/>
          <w:szCs w:val="22"/>
          <w:lang w:eastAsia="en-US"/>
        </w:rPr>
        <w:t>-</w:t>
      </w:r>
      <w:bookmarkStart w:id="0" w:name="_GoBack"/>
      <w:bookmarkEnd w:id="0"/>
      <w:r w:rsidRPr="00E0350C">
        <w:rPr>
          <w:rFonts w:eastAsiaTheme="minorHAnsi"/>
          <w:sz w:val="22"/>
          <w:szCs w:val="22"/>
          <w:lang w:eastAsia="en-US"/>
        </w:rPr>
        <w:t>1</w:t>
      </w:r>
      <w:r w:rsidR="00E0350C">
        <w:rPr>
          <w:rFonts w:eastAsiaTheme="minorHAnsi"/>
          <w:sz w:val="22"/>
          <w:szCs w:val="22"/>
          <w:lang w:eastAsia="en-US"/>
        </w:rPr>
        <w:t>0.09.2026г. с 10.00 до 18.00, 11.09</w:t>
      </w:r>
      <w:r w:rsidRPr="00E0350C">
        <w:rPr>
          <w:rFonts w:eastAsiaTheme="minorHAnsi"/>
          <w:sz w:val="22"/>
          <w:szCs w:val="22"/>
          <w:lang w:eastAsia="en-US"/>
        </w:rPr>
        <w:t>.2026г. с 10.00 до 16.00;</w:t>
      </w:r>
      <w:r w:rsidRPr="00E0350C">
        <w:rPr>
          <w:rFonts w:eastAsiaTheme="minorHAnsi"/>
          <w:sz w:val="22"/>
          <w:szCs w:val="22"/>
          <w:highlight w:val="yellow"/>
          <w:lang w:eastAsia="en-US"/>
        </w:rPr>
        <w:t xml:space="preserve"> </w:t>
      </w:r>
      <w:r w:rsidR="000C1BB5">
        <w:rPr>
          <w:rFonts w:eastAsiaTheme="minorHAnsi"/>
          <w:sz w:val="22"/>
          <w:szCs w:val="22"/>
          <w:lang w:eastAsia="en-US"/>
        </w:rPr>
        <w:t>демонтаж: 11.09</w:t>
      </w:r>
      <w:r w:rsidRPr="000C1BB5">
        <w:rPr>
          <w:rFonts w:eastAsiaTheme="minorHAnsi"/>
          <w:sz w:val="22"/>
          <w:szCs w:val="22"/>
          <w:lang w:eastAsia="en-US"/>
        </w:rPr>
        <w:t>.2026г. с 16.00 до 22.00.</w:t>
      </w:r>
    </w:p>
    <w:p w:rsidR="00AD6E5B" w:rsidRDefault="00E34410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Место проведения выставки: Минский международный выставочный центр, ул. </w:t>
      </w:r>
      <w:proofErr w:type="spellStart"/>
      <w:r>
        <w:rPr>
          <w:rFonts w:eastAsiaTheme="minorHAnsi"/>
          <w:sz w:val="22"/>
          <w:szCs w:val="22"/>
          <w:lang w:eastAsia="en-US"/>
        </w:rPr>
        <w:t>П.Медёлки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24, </w:t>
      </w:r>
      <w:proofErr w:type="spellStart"/>
      <w:r>
        <w:rPr>
          <w:rFonts w:eastAsiaTheme="minorHAnsi"/>
          <w:sz w:val="22"/>
          <w:szCs w:val="22"/>
          <w:lang w:eastAsia="en-US"/>
        </w:rPr>
        <w:t>г.Минск</w:t>
      </w:r>
      <w:proofErr w:type="spellEnd"/>
      <w:r>
        <w:rPr>
          <w:rFonts w:eastAsiaTheme="minorHAnsi"/>
          <w:sz w:val="22"/>
          <w:szCs w:val="22"/>
          <w:lang w:eastAsia="en-US"/>
        </w:rPr>
        <w:t>, Республика Беларусь.</w:t>
      </w:r>
    </w:p>
    <w:p w:rsidR="00AD6E5B" w:rsidRDefault="00E34410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history="1">
        <w:r w:rsidR="00E0350C" w:rsidRPr="00300F09">
          <w:rPr>
            <w:rStyle w:val="af4"/>
            <w:sz w:val="22"/>
            <w:szCs w:val="22"/>
            <w:lang w:val="en-US"/>
          </w:rPr>
          <w:t>utility</w:t>
        </w:r>
        <w:r w:rsidR="00E0350C" w:rsidRPr="00300F09">
          <w:rPr>
            <w:rStyle w:val="af4"/>
            <w:sz w:val="22"/>
            <w:szCs w:val="22"/>
          </w:rPr>
          <w:t>@belexpo.by</w:t>
        </w:r>
      </w:hyperlink>
      <w:r>
        <w:rPr>
          <w:sz w:val="22"/>
          <w:szCs w:val="22"/>
        </w:rPr>
        <w:t xml:space="preserve">, и Счетом, являющимся неотъемлемой частью Договора. </w:t>
      </w:r>
    </w:p>
    <w:p w:rsidR="00AD6E5B" w:rsidRDefault="00E34410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</w:t>
      </w:r>
      <w:r w:rsidR="000C1BB5">
        <w:rPr>
          <w:rFonts w:ascii="Times New Roman" w:hAnsi="Times New Roman" w:cs="Times New Roman"/>
          <w:b/>
          <w:lang w:val="ru-RU"/>
        </w:rPr>
        <w:t>НАШ ДОМ</w:t>
      </w:r>
      <w:r>
        <w:rPr>
          <w:rFonts w:ascii="Times New Roman" w:hAnsi="Times New Roman" w:cs="Times New Roman"/>
          <w:b/>
          <w:lang w:val="ru-RU"/>
        </w:rPr>
        <w:t>» (далее – Руководство)</w:t>
      </w:r>
      <w:r>
        <w:rPr>
          <w:rFonts w:ascii="Times New Roman" w:hAnsi="Times New Roman" w:cs="Times New Roman"/>
          <w:lang w:val="ru-RU"/>
        </w:rPr>
        <w:t xml:space="preserve"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Выставки </w:t>
      </w:r>
      <w:hyperlink r:id="rId11" w:history="1">
        <w:r w:rsidR="00E0350C" w:rsidRPr="00300F09">
          <w:rPr>
            <w:rStyle w:val="af4"/>
            <w:rFonts w:ascii="Times New Roman" w:hAnsi="Times New Roman" w:cs="Times New Roman"/>
            <w:lang w:val="ru-RU"/>
          </w:rPr>
          <w:t>www.</w:t>
        </w:r>
        <w:r w:rsidR="00E0350C" w:rsidRPr="00300F09">
          <w:rPr>
            <w:rStyle w:val="af4"/>
            <w:rFonts w:ascii="Times New Roman" w:hAnsi="Times New Roman" w:cs="Times New Roman"/>
          </w:rPr>
          <w:t>utilityexpo</w:t>
        </w:r>
        <w:r w:rsidR="00E0350C" w:rsidRPr="00300F09">
          <w:rPr>
            <w:rStyle w:val="af4"/>
            <w:rFonts w:ascii="Times New Roman" w:hAnsi="Times New Roman" w:cs="Times New Roman"/>
            <w:lang w:val="ru-RU"/>
          </w:rPr>
          <w:t>.</w:t>
        </w:r>
        <w:proofErr w:type="spellStart"/>
        <w:r w:rsidR="00E0350C" w:rsidRPr="00300F09">
          <w:rPr>
            <w:rStyle w:val="af4"/>
            <w:rFonts w:ascii="Times New Roman" w:hAnsi="Times New Roman" w:cs="Times New Roman"/>
            <w:lang w:val="ru-RU"/>
          </w:rPr>
          <w:t>by</w:t>
        </w:r>
        <w:proofErr w:type="spellEnd"/>
      </w:hyperlink>
      <w:r w:rsidR="00E035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:rsidR="00AD6E5B" w:rsidRDefault="00E3441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в белорусских рублях не позднее 10 банковских дней до начала монтажа выставки. Экспонент производит предоплату на основании полученного от Организатора Счета в форме авансового платежа, в размере 100 (сто) процентов, на расчетный счет Организатора.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Расходы по банковскому переводу денежных средств несет Экспонент. </w:t>
      </w:r>
    </w:p>
    <w:p w:rsidR="00AD6E5B" w:rsidRDefault="00AD6E5B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AD6E5B" w:rsidRDefault="00E3441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имеет право в случае неполучения платежа в соответствии с п.2.2.</w:t>
      </w:r>
      <w:r w:rsidR="00F547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настоящего Договора,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:rsidR="00AD6E5B" w:rsidRDefault="00E34410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:rsidR="00AD6E5B" w:rsidRDefault="00E3441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 (при необходимости), а также копии документов, подтверждающих оплату участия. </w:t>
      </w:r>
    </w:p>
    <w:p w:rsidR="00AD6E5B" w:rsidRDefault="00E3441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:rsidR="00AD6E5B" w:rsidRDefault="00E3441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:rsidR="00AD6E5B" w:rsidRDefault="00E3441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:rsidR="00AD6E5B" w:rsidRDefault="00E3441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:rsidR="00AD6E5B" w:rsidRDefault="00E3441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:rsidR="00AD6E5B" w:rsidRDefault="00E3441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:rsidR="00AD6E5B" w:rsidRDefault="00AD6E5B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AD6E5B" w:rsidRDefault="00E3441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:rsidR="00AD6E5B" w:rsidRDefault="00E3441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:rsidR="00AD6E5B" w:rsidRDefault="00E34410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:rsidR="00AD6E5B" w:rsidRDefault="00E3441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:rsidR="00AD6E5B" w:rsidRDefault="00E3441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:rsidR="00AD6E5B" w:rsidRDefault="00AD6E5B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:rsidR="00AD6E5B" w:rsidRDefault="00E3441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:rsidR="00AD6E5B" w:rsidRDefault="00E3441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AD6E5B" w:rsidRDefault="00E3441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:rsidR="00AD6E5B" w:rsidRDefault="00E3441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AD6E5B" w:rsidRDefault="00E3441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AD6E5B" w:rsidRDefault="00AD6E5B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AD6E5B" w:rsidRDefault="00E3441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:rsidR="00AD6E5B" w:rsidRPr="00F54706" w:rsidRDefault="00E34410">
      <w:pPr>
        <w:pStyle w:val="af3"/>
        <w:numPr>
          <w:ilvl w:val="1"/>
          <w:numId w:val="6"/>
        </w:numPr>
        <w:shd w:val="clear" w:color="FFFFFF" w:themeColor="background1" w:fill="FFFFFF" w:themeFill="background1"/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Разрешение споров осуществляется на основании законодательства Республики Беларусь в Экономическом суде </w:t>
      </w:r>
      <w:proofErr w:type="spellStart"/>
      <w:r>
        <w:rPr>
          <w:rFonts w:ascii="Times New Roman" w:hAnsi="Times New Roman" w:cs="Times New Roman"/>
          <w:lang w:val="ru-RU"/>
        </w:rPr>
        <w:t>г.Минска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r w:rsidRPr="00F5470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Применимое право - право Республики Беларусь.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:rsidR="00AD6E5B" w:rsidRDefault="00AD6E5B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AD6E5B" w:rsidRDefault="00E3441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 является генеральным застройщиком выставочных стендов на выставках, проводимых государственным предприятием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 (</w:t>
      </w:r>
      <w:hyperlink r:id="rId12" w:tooltip="http://www.belexpo.by" w:history="1">
        <w:r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>
        <w:rPr>
          <w:rFonts w:ascii="Times New Roman" w:hAnsi="Times New Roman" w:cs="Times New Roman"/>
          <w:lang w:val="ru-RU"/>
        </w:rPr>
        <w:t>).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тел. (+375 29) 911 56 54,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3" w:tooltip="mailto:product@ck.by" w:history="1">
        <w:r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>
        <w:rPr>
          <w:rFonts w:ascii="Times New Roman" w:hAnsi="Times New Roman" w:cs="Times New Roman"/>
          <w:lang w:val="ru-RU"/>
        </w:rPr>
        <w:t>, сайт – www.otpusk.by.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Услуги по таможенному оформлению, перевозке грузов оказывает УП «Выставочный экспедитор», Республика Беларусь, 220035 г. Минск, ул. Тимирязева,65б, оф.: 1311, тел/факс (+375 17) 361-03-51, (+37529) 651-22-51,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4" w:tooltip="mailto:info@ekspeditor.com" w:history="1">
        <w:r>
          <w:rPr>
            <w:rStyle w:val="af4"/>
            <w:rFonts w:ascii="Times New Roman" w:hAnsi="Times New Roman" w:cs="Times New Roman"/>
            <w:lang w:val="ru-RU"/>
          </w:rPr>
          <w:t>info@e</w:t>
        </w:r>
        <w:r>
          <w:rPr>
            <w:rStyle w:val="af4"/>
            <w:rFonts w:ascii="Times New Roman" w:hAnsi="Times New Roman" w:cs="Times New Roman"/>
          </w:rPr>
          <w:t>ks</w:t>
        </w:r>
        <w:r>
          <w:rPr>
            <w:rStyle w:val="af4"/>
            <w:rFonts w:ascii="Times New Roman" w:hAnsi="Times New Roman" w:cs="Times New Roman"/>
            <w:lang w:val="ru-RU"/>
          </w:rPr>
          <w:t>peditor.com</w:t>
        </w:r>
      </w:hyperlink>
      <w:r>
        <w:rPr>
          <w:rFonts w:ascii="Times New Roman" w:hAnsi="Times New Roman" w:cs="Times New Roman"/>
          <w:lang w:val="ru-RU"/>
        </w:rPr>
        <w:t>.</w:t>
      </w:r>
    </w:p>
    <w:p w:rsidR="00AD6E5B" w:rsidRDefault="00E3441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:rsidR="00AD6E5B" w:rsidRDefault="00AD6E5B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96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73"/>
        <w:gridCol w:w="3917"/>
        <w:gridCol w:w="485"/>
      </w:tblGrid>
      <w:tr w:rsidR="00AD6E5B">
        <w:trPr>
          <w:trHeight w:val="2270"/>
        </w:trPr>
        <w:tc>
          <w:tcPr>
            <w:tcW w:w="5273" w:type="dxa"/>
            <w:shd w:val="clear" w:color="auto" w:fill="auto"/>
          </w:tcPr>
          <w:p w:rsidR="00AD6E5B" w:rsidRDefault="00E34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:rsidR="00AD6E5B" w:rsidRDefault="00E34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</w:t>
            </w:r>
            <w:proofErr w:type="spellStart"/>
            <w:r>
              <w:rPr>
                <w:b/>
                <w:sz w:val="22"/>
                <w:szCs w:val="22"/>
              </w:rPr>
              <w:t>БелЭкспо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AD6E5B" w:rsidRDefault="00E34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:rsidR="00AD6E5B" w:rsidRDefault="00E3441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ул.Павлины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Медёлки</w:t>
            </w:r>
            <w:proofErr w:type="spellEnd"/>
            <w:r>
              <w:rPr>
                <w:sz w:val="22"/>
                <w:szCs w:val="22"/>
              </w:rPr>
              <w:t xml:space="preserve">, 24,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220080.</w:t>
            </w:r>
          </w:p>
          <w:p w:rsidR="00AD6E5B" w:rsidRDefault="00E34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:rsidR="00AD6E5B" w:rsidRDefault="00E34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BY98MMBN30120000010101642111</w:t>
            </w:r>
          </w:p>
          <w:p w:rsidR="00AD6E5B" w:rsidRDefault="00E34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ОАО «Банк </w:t>
            </w:r>
            <w:proofErr w:type="spellStart"/>
            <w:r>
              <w:rPr>
                <w:sz w:val="22"/>
                <w:szCs w:val="22"/>
              </w:rPr>
              <w:t>Дабрабыт</w:t>
            </w:r>
            <w:proofErr w:type="spellEnd"/>
            <w:r>
              <w:rPr>
                <w:sz w:val="22"/>
                <w:szCs w:val="22"/>
              </w:rPr>
              <w:t>», БИК MMBNBY22,</w:t>
            </w:r>
          </w:p>
          <w:p w:rsidR="00AD6E5B" w:rsidRDefault="00E34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220002 г. Минск, ул. Коммунистическая, 49, пом. 1 </w:t>
            </w:r>
          </w:p>
          <w:p w:rsidR="00AD6E5B" w:rsidRDefault="00E34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банка: 807000002, ОКПО банка: 37612181</w:t>
            </w:r>
          </w:p>
        </w:tc>
        <w:tc>
          <w:tcPr>
            <w:tcW w:w="4402" w:type="dxa"/>
            <w:gridSpan w:val="2"/>
            <w:shd w:val="clear" w:color="auto" w:fill="auto"/>
          </w:tcPr>
          <w:tbl>
            <w:tblPr>
              <w:tblW w:w="10632" w:type="dxa"/>
              <w:tblLayout w:type="fixed"/>
              <w:tblLook w:val="01E0" w:firstRow="1" w:lastRow="1" w:firstColumn="1" w:lastColumn="1" w:noHBand="0" w:noVBand="0"/>
            </w:tblPr>
            <w:tblGrid>
              <w:gridCol w:w="8645"/>
              <w:gridCol w:w="1987"/>
            </w:tblGrid>
            <w:tr w:rsidR="00AD6E5B">
              <w:trPr>
                <w:trHeight w:val="1775"/>
              </w:trPr>
              <w:tc>
                <w:tcPr>
                  <w:tcW w:w="5387" w:type="dxa"/>
                  <w:gridSpan w:val="2"/>
                  <w:shd w:val="clear" w:color="auto" w:fill="auto"/>
                </w:tcPr>
                <w:tbl>
                  <w:tblPr>
                    <w:tblW w:w="0" w:type="auto"/>
                    <w:tblCellSpacing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AD6E5B">
                    <w:trPr>
                      <w:trHeight w:val="2404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:rsidR="00AD6E5B" w:rsidRDefault="00E3441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ЭКСПОНЕНТ</w:t>
                        </w:r>
                      </w:p>
                      <w:p w:rsidR="00AD6E5B" w:rsidRDefault="00AD6E5B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:rsidR="00AD6E5B" w:rsidRDefault="00AD6E5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D6E5B">
              <w:trPr>
                <w:gridAfter w:val="1"/>
                <w:wAfter w:w="1109" w:type="dxa"/>
                <w:trHeight w:val="738"/>
              </w:trPr>
              <w:tc>
                <w:tcPr>
                  <w:tcW w:w="4825" w:type="dxa"/>
                  <w:shd w:val="clear" w:color="auto" w:fill="auto"/>
                </w:tcPr>
                <w:p w:rsidR="00AD6E5B" w:rsidRDefault="00AD6E5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D6E5B" w:rsidRDefault="00AD6E5B">
            <w:pPr>
              <w:rPr>
                <w:sz w:val="22"/>
                <w:szCs w:val="22"/>
              </w:rPr>
            </w:pPr>
          </w:p>
        </w:tc>
      </w:tr>
      <w:tr w:rsidR="00AD6E5B">
        <w:trPr>
          <w:gridAfter w:val="1"/>
          <w:wAfter w:w="485" w:type="dxa"/>
          <w:trHeight w:val="942"/>
        </w:trPr>
        <w:tc>
          <w:tcPr>
            <w:tcW w:w="5273" w:type="dxa"/>
            <w:shd w:val="clear" w:color="auto" w:fill="auto"/>
          </w:tcPr>
          <w:p w:rsidR="00AD6E5B" w:rsidRDefault="00E34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:rsidR="00AD6E5B" w:rsidRDefault="00E344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3917" w:type="dxa"/>
            <w:shd w:val="clear" w:color="auto" w:fill="auto"/>
          </w:tcPr>
          <w:p w:rsidR="00AD6E5B" w:rsidRDefault="00E344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:rsidR="00AD6E5B" w:rsidRDefault="00AD6E5B">
      <w:pPr>
        <w:rPr>
          <w:sz w:val="22"/>
          <w:szCs w:val="22"/>
        </w:rPr>
      </w:pPr>
    </w:p>
    <w:p w:rsidR="00AD6E5B" w:rsidRDefault="00AD6E5B">
      <w:pPr>
        <w:rPr>
          <w:sz w:val="22"/>
          <w:szCs w:val="22"/>
        </w:rPr>
      </w:pPr>
    </w:p>
    <w:sectPr w:rsidR="00AD6E5B">
      <w:headerReference w:type="first" r:id="rId15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F80" w:rsidRDefault="00AA2F80">
      <w:r>
        <w:separator/>
      </w:r>
    </w:p>
  </w:endnote>
  <w:endnote w:type="continuationSeparator" w:id="0">
    <w:p w:rsidR="00AA2F80" w:rsidRDefault="00AA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F80" w:rsidRDefault="00AA2F80">
      <w:r>
        <w:separator/>
      </w:r>
    </w:p>
  </w:footnote>
  <w:footnote w:type="continuationSeparator" w:id="0">
    <w:p w:rsidR="00AA2F80" w:rsidRDefault="00AA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E5B" w:rsidRDefault="00AD6E5B">
    <w:pPr>
      <w:pStyle w:val="af3"/>
      <w:rPr>
        <w:rFonts w:ascii="Arial" w:hAnsi="Arial" w:cs="Arial"/>
        <w:b/>
        <w:sz w:val="6"/>
        <w:lang w:val="ru-RU"/>
      </w:rPr>
    </w:pPr>
  </w:p>
  <w:p w:rsidR="00AD6E5B" w:rsidRDefault="00E34410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AD6E5B">
      <w:trPr>
        <w:trHeight w:val="1138"/>
      </w:trPr>
      <w:tc>
        <w:tcPr>
          <w:tcW w:w="4978" w:type="dxa"/>
        </w:tcPr>
        <w:p w:rsidR="00AD6E5B" w:rsidRDefault="0072420B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/>
              <w:sz w:val="1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9.75pt;height:74.05pt">
                <v:imagedata r:id="rId1" o:title="НАШ_ДОМ_ЛОГО_2"/>
              </v:shape>
            </w:pict>
          </w:r>
        </w:p>
      </w:tc>
      <w:tc>
        <w:tcPr>
          <w:tcW w:w="5522" w:type="dxa"/>
        </w:tcPr>
        <w:p w:rsidR="00AD6E5B" w:rsidRDefault="00AD6E5B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AD6E5B" w:rsidRDefault="00AD6E5B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AD6E5B" w:rsidRDefault="00E34410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:rsidR="00AD6E5B" w:rsidRDefault="00AD6E5B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:rsidR="00AD6E5B" w:rsidRDefault="00E34410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:rsidR="00AD6E5B" w:rsidRDefault="00AD6E5B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:rsidR="00AD6E5B" w:rsidRDefault="00AD6E5B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A31FA"/>
    <w:multiLevelType w:val="hybridMultilevel"/>
    <w:tmpl w:val="169E0288"/>
    <w:lvl w:ilvl="0" w:tplc="86FAB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9E8384">
      <w:start w:val="1"/>
      <w:numFmt w:val="lowerLetter"/>
      <w:lvlText w:val="%2."/>
      <w:lvlJc w:val="left"/>
      <w:pPr>
        <w:ind w:left="1440" w:hanging="360"/>
      </w:pPr>
    </w:lvl>
    <w:lvl w:ilvl="2" w:tplc="EFDEBCFA">
      <w:start w:val="1"/>
      <w:numFmt w:val="lowerRoman"/>
      <w:lvlText w:val="%3."/>
      <w:lvlJc w:val="right"/>
      <w:pPr>
        <w:ind w:left="2160" w:hanging="180"/>
      </w:pPr>
    </w:lvl>
    <w:lvl w:ilvl="3" w:tplc="46E077C6">
      <w:start w:val="1"/>
      <w:numFmt w:val="decimal"/>
      <w:lvlText w:val="%4."/>
      <w:lvlJc w:val="left"/>
      <w:pPr>
        <w:ind w:left="2880" w:hanging="360"/>
      </w:pPr>
    </w:lvl>
    <w:lvl w:ilvl="4" w:tplc="4E243160">
      <w:start w:val="1"/>
      <w:numFmt w:val="lowerLetter"/>
      <w:lvlText w:val="%5."/>
      <w:lvlJc w:val="left"/>
      <w:pPr>
        <w:ind w:left="3600" w:hanging="360"/>
      </w:pPr>
    </w:lvl>
    <w:lvl w:ilvl="5" w:tplc="A446C0F6">
      <w:start w:val="1"/>
      <w:numFmt w:val="lowerRoman"/>
      <w:lvlText w:val="%6."/>
      <w:lvlJc w:val="right"/>
      <w:pPr>
        <w:ind w:left="4320" w:hanging="180"/>
      </w:pPr>
    </w:lvl>
    <w:lvl w:ilvl="6" w:tplc="106C6CAE">
      <w:start w:val="1"/>
      <w:numFmt w:val="decimal"/>
      <w:lvlText w:val="%7."/>
      <w:lvlJc w:val="left"/>
      <w:pPr>
        <w:ind w:left="5040" w:hanging="360"/>
      </w:pPr>
    </w:lvl>
    <w:lvl w:ilvl="7" w:tplc="CA886B08">
      <w:start w:val="1"/>
      <w:numFmt w:val="lowerLetter"/>
      <w:lvlText w:val="%8."/>
      <w:lvlJc w:val="left"/>
      <w:pPr>
        <w:ind w:left="5760" w:hanging="360"/>
      </w:pPr>
    </w:lvl>
    <w:lvl w:ilvl="8" w:tplc="A72CD2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55B75"/>
    <w:multiLevelType w:val="hybridMultilevel"/>
    <w:tmpl w:val="A6FC91B8"/>
    <w:lvl w:ilvl="0" w:tplc="A448F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AC4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CA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CB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BB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E3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66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664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AA6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873DD"/>
    <w:multiLevelType w:val="hybridMultilevel"/>
    <w:tmpl w:val="780E4CD6"/>
    <w:lvl w:ilvl="0" w:tplc="3B745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4694CC">
      <w:start w:val="1"/>
      <w:numFmt w:val="lowerLetter"/>
      <w:lvlText w:val="%2."/>
      <w:lvlJc w:val="left"/>
      <w:pPr>
        <w:ind w:left="1440" w:hanging="360"/>
      </w:pPr>
    </w:lvl>
    <w:lvl w:ilvl="2" w:tplc="FACE361E">
      <w:start w:val="1"/>
      <w:numFmt w:val="lowerRoman"/>
      <w:lvlText w:val="%3."/>
      <w:lvlJc w:val="right"/>
      <w:pPr>
        <w:ind w:left="2160" w:hanging="180"/>
      </w:pPr>
    </w:lvl>
    <w:lvl w:ilvl="3" w:tplc="976C8BFC">
      <w:start w:val="1"/>
      <w:numFmt w:val="decimal"/>
      <w:lvlText w:val="%4."/>
      <w:lvlJc w:val="left"/>
      <w:pPr>
        <w:ind w:left="2880" w:hanging="360"/>
      </w:pPr>
    </w:lvl>
    <w:lvl w:ilvl="4" w:tplc="AA0E75F8">
      <w:start w:val="1"/>
      <w:numFmt w:val="lowerLetter"/>
      <w:lvlText w:val="%5."/>
      <w:lvlJc w:val="left"/>
      <w:pPr>
        <w:ind w:left="3600" w:hanging="360"/>
      </w:pPr>
    </w:lvl>
    <w:lvl w:ilvl="5" w:tplc="26563B2E">
      <w:start w:val="1"/>
      <w:numFmt w:val="lowerRoman"/>
      <w:lvlText w:val="%6."/>
      <w:lvlJc w:val="right"/>
      <w:pPr>
        <w:ind w:left="4320" w:hanging="180"/>
      </w:pPr>
    </w:lvl>
    <w:lvl w:ilvl="6" w:tplc="E370C78E">
      <w:start w:val="1"/>
      <w:numFmt w:val="decimal"/>
      <w:lvlText w:val="%7."/>
      <w:lvlJc w:val="left"/>
      <w:pPr>
        <w:ind w:left="5040" w:hanging="360"/>
      </w:pPr>
    </w:lvl>
    <w:lvl w:ilvl="7" w:tplc="347CEC34">
      <w:start w:val="1"/>
      <w:numFmt w:val="lowerLetter"/>
      <w:lvlText w:val="%8."/>
      <w:lvlJc w:val="left"/>
      <w:pPr>
        <w:ind w:left="5760" w:hanging="360"/>
      </w:pPr>
    </w:lvl>
    <w:lvl w:ilvl="8" w:tplc="0654425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F0386"/>
    <w:multiLevelType w:val="multilevel"/>
    <w:tmpl w:val="32C2B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5CDC2E9C"/>
    <w:multiLevelType w:val="hybridMultilevel"/>
    <w:tmpl w:val="B434AAAA"/>
    <w:lvl w:ilvl="0" w:tplc="CC86D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C66E46">
      <w:start w:val="1"/>
      <w:numFmt w:val="lowerLetter"/>
      <w:lvlText w:val="%2."/>
      <w:lvlJc w:val="left"/>
      <w:pPr>
        <w:ind w:left="1440" w:hanging="360"/>
      </w:pPr>
    </w:lvl>
    <w:lvl w:ilvl="2" w:tplc="CE8098E8">
      <w:start w:val="1"/>
      <w:numFmt w:val="lowerRoman"/>
      <w:lvlText w:val="%3."/>
      <w:lvlJc w:val="right"/>
      <w:pPr>
        <w:ind w:left="2160" w:hanging="180"/>
      </w:pPr>
    </w:lvl>
    <w:lvl w:ilvl="3" w:tplc="9888053E">
      <w:start w:val="1"/>
      <w:numFmt w:val="decimal"/>
      <w:lvlText w:val="%4."/>
      <w:lvlJc w:val="left"/>
      <w:pPr>
        <w:ind w:left="2880" w:hanging="360"/>
      </w:pPr>
    </w:lvl>
    <w:lvl w:ilvl="4" w:tplc="9F82C7F2">
      <w:start w:val="1"/>
      <w:numFmt w:val="lowerLetter"/>
      <w:lvlText w:val="%5."/>
      <w:lvlJc w:val="left"/>
      <w:pPr>
        <w:ind w:left="3600" w:hanging="360"/>
      </w:pPr>
    </w:lvl>
    <w:lvl w:ilvl="5" w:tplc="146026FA">
      <w:start w:val="1"/>
      <w:numFmt w:val="lowerRoman"/>
      <w:lvlText w:val="%6."/>
      <w:lvlJc w:val="right"/>
      <w:pPr>
        <w:ind w:left="4320" w:hanging="180"/>
      </w:pPr>
    </w:lvl>
    <w:lvl w:ilvl="6" w:tplc="9A94CAB4">
      <w:start w:val="1"/>
      <w:numFmt w:val="decimal"/>
      <w:lvlText w:val="%7."/>
      <w:lvlJc w:val="left"/>
      <w:pPr>
        <w:ind w:left="5040" w:hanging="360"/>
      </w:pPr>
    </w:lvl>
    <w:lvl w:ilvl="7" w:tplc="E7E85178">
      <w:start w:val="1"/>
      <w:numFmt w:val="lowerLetter"/>
      <w:lvlText w:val="%8."/>
      <w:lvlJc w:val="left"/>
      <w:pPr>
        <w:ind w:left="5760" w:hanging="360"/>
      </w:pPr>
    </w:lvl>
    <w:lvl w:ilvl="8" w:tplc="CA9670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37BA"/>
    <w:multiLevelType w:val="hybridMultilevel"/>
    <w:tmpl w:val="186AF03A"/>
    <w:lvl w:ilvl="0" w:tplc="8FBCB8F2">
      <w:start w:val="1"/>
      <w:numFmt w:val="decimal"/>
      <w:lvlText w:val="%1."/>
      <w:lvlJc w:val="left"/>
      <w:pPr>
        <w:ind w:left="1080" w:hanging="360"/>
      </w:pPr>
    </w:lvl>
    <w:lvl w:ilvl="1" w:tplc="9A1242F0">
      <w:start w:val="1"/>
      <w:numFmt w:val="lowerLetter"/>
      <w:lvlText w:val="%2."/>
      <w:lvlJc w:val="left"/>
      <w:pPr>
        <w:ind w:left="1800" w:hanging="360"/>
      </w:pPr>
    </w:lvl>
    <w:lvl w:ilvl="2" w:tplc="76D4023E">
      <w:start w:val="1"/>
      <w:numFmt w:val="lowerRoman"/>
      <w:lvlText w:val="%3."/>
      <w:lvlJc w:val="right"/>
      <w:pPr>
        <w:ind w:left="2520" w:hanging="180"/>
      </w:pPr>
    </w:lvl>
    <w:lvl w:ilvl="3" w:tplc="70A873A4">
      <w:start w:val="1"/>
      <w:numFmt w:val="decimal"/>
      <w:lvlText w:val="%4."/>
      <w:lvlJc w:val="left"/>
      <w:pPr>
        <w:ind w:left="3240" w:hanging="360"/>
      </w:pPr>
    </w:lvl>
    <w:lvl w:ilvl="4" w:tplc="BD6A4294">
      <w:start w:val="1"/>
      <w:numFmt w:val="lowerLetter"/>
      <w:lvlText w:val="%5."/>
      <w:lvlJc w:val="left"/>
      <w:pPr>
        <w:ind w:left="3960" w:hanging="360"/>
      </w:pPr>
    </w:lvl>
    <w:lvl w:ilvl="5" w:tplc="7D82442A">
      <w:start w:val="1"/>
      <w:numFmt w:val="lowerRoman"/>
      <w:lvlText w:val="%6."/>
      <w:lvlJc w:val="right"/>
      <w:pPr>
        <w:ind w:left="4680" w:hanging="180"/>
      </w:pPr>
    </w:lvl>
    <w:lvl w:ilvl="6" w:tplc="79B0B112">
      <w:start w:val="1"/>
      <w:numFmt w:val="decimal"/>
      <w:lvlText w:val="%7."/>
      <w:lvlJc w:val="left"/>
      <w:pPr>
        <w:ind w:left="5400" w:hanging="360"/>
      </w:pPr>
    </w:lvl>
    <w:lvl w:ilvl="7" w:tplc="A50C33A2">
      <w:start w:val="1"/>
      <w:numFmt w:val="lowerLetter"/>
      <w:lvlText w:val="%8."/>
      <w:lvlJc w:val="left"/>
      <w:pPr>
        <w:ind w:left="6120" w:hanging="360"/>
      </w:pPr>
    </w:lvl>
    <w:lvl w:ilvl="8" w:tplc="28780D6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1C51F8"/>
    <w:multiLevelType w:val="multilevel"/>
    <w:tmpl w:val="6922C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5B"/>
    <w:rsid w:val="000C1BB5"/>
    <w:rsid w:val="0072420B"/>
    <w:rsid w:val="009F5033"/>
    <w:rsid w:val="00AA2F80"/>
    <w:rsid w:val="00AD6E5B"/>
    <w:rsid w:val="00B235AE"/>
    <w:rsid w:val="00E0350C"/>
    <w:rsid w:val="00E34410"/>
    <w:rsid w:val="00F5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EF070"/>
  <w15:docId w15:val="{EB695660-565F-4291-929B-641C1DE6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duct@ck.b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lexpo.b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tilityexpo.b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utility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ekspedit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6D05952-F2A9-4304-AC3D-5B390F54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3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Elena</cp:lastModifiedBy>
  <cp:revision>4</cp:revision>
  <dcterms:created xsi:type="dcterms:W3CDTF">2025-12-03T13:37:00Z</dcterms:created>
  <dcterms:modified xsi:type="dcterms:W3CDTF">2025-12-10T06:51:00Z</dcterms:modified>
</cp:coreProperties>
</file>